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35703" w14:textId="1E329887" w:rsidR="00034B00" w:rsidRPr="00034B00" w:rsidRDefault="00034B00" w:rsidP="00034B00">
      <w:pPr>
        <w:ind w:firstLine="284"/>
        <w:jc w:val="center"/>
        <w:rPr>
          <w:b/>
          <w:bCs/>
          <w:iCs/>
          <w:sz w:val="28"/>
          <w:szCs w:val="28"/>
        </w:rPr>
      </w:pPr>
      <w:r w:rsidRPr="00034B00">
        <w:rPr>
          <w:b/>
          <w:bCs/>
          <w:iCs/>
          <w:sz w:val="28"/>
          <w:szCs w:val="28"/>
        </w:rPr>
        <w:t>Глава 43. Герои страны.</w:t>
      </w:r>
    </w:p>
    <w:p w14:paraId="239DD92B" w14:textId="77777777" w:rsidR="00034B00" w:rsidRDefault="00034B00" w:rsidP="00034B00">
      <w:pPr>
        <w:ind w:firstLine="284"/>
        <w:jc w:val="both"/>
        <w:rPr>
          <w:iCs/>
          <w:sz w:val="28"/>
          <w:szCs w:val="28"/>
        </w:rPr>
      </w:pPr>
    </w:p>
    <w:p w14:paraId="10C56993" w14:textId="5B6DF005" w:rsidR="00034B00" w:rsidRPr="00034B00" w:rsidRDefault="00034B00" w:rsidP="00034B00">
      <w:pPr>
        <w:ind w:firstLine="709"/>
        <w:jc w:val="both"/>
        <w:rPr>
          <w:iCs/>
          <w:sz w:val="28"/>
          <w:szCs w:val="28"/>
        </w:rPr>
      </w:pPr>
      <w:r>
        <w:rPr>
          <w:bCs/>
          <w:iCs/>
          <w:noProof/>
        </w:rPr>
        <w:drawing>
          <wp:anchor distT="0" distB="0" distL="114300" distR="114300" simplePos="0" relativeHeight="251662336" behindDoc="1" locked="0" layoutInCell="1" allowOverlap="1" wp14:anchorId="43664D46" wp14:editId="46AF5CDB">
            <wp:simplePos x="0" y="0"/>
            <wp:positionH relativeFrom="margin">
              <wp:posOffset>0</wp:posOffset>
            </wp:positionH>
            <wp:positionV relativeFrom="paragraph">
              <wp:posOffset>199390</wp:posOffset>
            </wp:positionV>
            <wp:extent cx="1377000" cy="2160000"/>
            <wp:effectExtent l="0" t="0" r="0" b="0"/>
            <wp:wrapTight wrapText="bothSides">
              <wp:wrapPolygon edited="0">
                <wp:start x="0" y="0"/>
                <wp:lineTo x="0" y="21340"/>
                <wp:lineTo x="21221" y="21340"/>
                <wp:lineTo x="21221" y="0"/>
                <wp:lineTo x="0" y="0"/>
              </wp:wrapPolygon>
            </wp:wrapTight>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204" t="134" r="3493" b="164"/>
                    <a:stretch/>
                  </pic:blipFill>
                  <pic:spPr bwMode="auto">
                    <a:xfrm>
                      <a:off x="0" y="0"/>
                      <a:ext cx="1377000" cy="21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34B00">
        <w:rPr>
          <w:iCs/>
          <w:sz w:val="28"/>
          <w:szCs w:val="28"/>
        </w:rPr>
        <w:t>Михайличенко Михаил Петрович родился 30 октября 1899 года в хуторе Персианово-Грушевском области Войска Донского. Учился Михаил в приходской школе. Во время каникул Михаил работал грузчиком на железнодорожной станции.</w:t>
      </w:r>
    </w:p>
    <w:p w14:paraId="006FF7C9" w14:textId="77777777" w:rsidR="00034B00" w:rsidRPr="00034B00" w:rsidRDefault="00034B00" w:rsidP="00034B00">
      <w:pPr>
        <w:ind w:firstLine="709"/>
        <w:jc w:val="both"/>
        <w:rPr>
          <w:iCs/>
          <w:sz w:val="28"/>
          <w:szCs w:val="28"/>
        </w:rPr>
      </w:pPr>
      <w:r w:rsidRPr="00034B00">
        <w:rPr>
          <w:iCs/>
          <w:sz w:val="28"/>
          <w:szCs w:val="28"/>
        </w:rPr>
        <w:t>В 1915 году семья Михайличенко переезжает на Украину в Донбасс, где он работал токарем на заводе. Михаила Петровича несколько раз арестовывали за революционную деятельность. Однажды он был даже приговорен к смертной казни, но свершившаяся буржуазная революция в феврале 1917 года освободила юного революционера. В 1917 году, сразу после Октябрьской революции, Михайличенко вступает добровольцем в Красную Гвардию, а потом и в Красную Армию. Участвовал в гражданской войне. Окончил курсы пулеметчиков - командиров. В последствие занимал должности от командира отделения до заместителя начальника военного училища по артвооружению.</w:t>
      </w:r>
    </w:p>
    <w:p w14:paraId="62818327" w14:textId="77777777" w:rsidR="00034B00" w:rsidRPr="00034B00" w:rsidRDefault="00034B00" w:rsidP="00034B00">
      <w:pPr>
        <w:ind w:firstLine="709"/>
        <w:jc w:val="both"/>
        <w:rPr>
          <w:iCs/>
          <w:sz w:val="28"/>
          <w:szCs w:val="28"/>
        </w:rPr>
      </w:pPr>
      <w:r w:rsidRPr="00034B00">
        <w:rPr>
          <w:iCs/>
          <w:sz w:val="28"/>
          <w:szCs w:val="28"/>
        </w:rPr>
        <w:t>С первых дней Великой Отечественной войны – на фронте. Командовал полком, дивизией, корпусом. Участвовал в боях за оборону Москвы, Сталинграда, освобождал Украину, Польшу, участвовал в боях за взятие Берлина.</w:t>
      </w:r>
    </w:p>
    <w:p w14:paraId="1D9164A9" w14:textId="77777777" w:rsidR="00034B00" w:rsidRPr="00034B00" w:rsidRDefault="00034B00" w:rsidP="00034B00">
      <w:pPr>
        <w:ind w:firstLine="709"/>
        <w:jc w:val="both"/>
        <w:rPr>
          <w:iCs/>
          <w:sz w:val="28"/>
          <w:szCs w:val="28"/>
        </w:rPr>
      </w:pPr>
      <w:r w:rsidRPr="00034B00">
        <w:rPr>
          <w:iCs/>
          <w:sz w:val="28"/>
          <w:szCs w:val="28"/>
        </w:rPr>
        <w:t xml:space="preserve">За умелое руководство артиллерией 26 гвардейского корпуса и за взятие Берлина, за обеспечение ускоренного продвижения пехоты и танков Указом Президиума Верховного Совета СССР от 31 мая 1945 года М. П. Михайличенко награжден Золотой Звездой Героя Советского Союза. Кроме этого, он награжден тремя орденами Ленина, четырьмя орденами Красного Знамени, орденами Отечественной Войны 1 и 2 степени, орденом Красного Знамени и 22 медалями. </w:t>
      </w:r>
    </w:p>
    <w:p w14:paraId="6DCF5F24" w14:textId="77777777" w:rsidR="00034B00" w:rsidRPr="00034B00" w:rsidRDefault="00034B00" w:rsidP="00034B00">
      <w:pPr>
        <w:ind w:firstLine="709"/>
        <w:jc w:val="both"/>
        <w:rPr>
          <w:iCs/>
          <w:sz w:val="28"/>
          <w:szCs w:val="28"/>
        </w:rPr>
      </w:pPr>
      <w:r w:rsidRPr="00034B00">
        <w:rPr>
          <w:iCs/>
          <w:sz w:val="28"/>
          <w:szCs w:val="28"/>
        </w:rPr>
        <w:t xml:space="preserve"> 11 июня 1945 года полковнику М. П. Михайличенко присвоено очередное воинское звание генерал-майор артиллерии.</w:t>
      </w:r>
    </w:p>
    <w:p w14:paraId="4781C750" w14:textId="77777777" w:rsidR="00034B00" w:rsidRPr="00034B00" w:rsidRDefault="00034B00" w:rsidP="00034B00">
      <w:pPr>
        <w:ind w:firstLine="709"/>
        <w:jc w:val="both"/>
        <w:rPr>
          <w:iCs/>
          <w:sz w:val="28"/>
          <w:szCs w:val="28"/>
        </w:rPr>
      </w:pPr>
      <w:r w:rsidRPr="00034B00">
        <w:rPr>
          <w:iCs/>
          <w:sz w:val="28"/>
          <w:szCs w:val="28"/>
        </w:rPr>
        <w:t>Умер 3 апреля 1984 года. Похоронен в Москве.</w:t>
      </w:r>
    </w:p>
    <w:p w14:paraId="1005F563" w14:textId="77777777" w:rsidR="00034B00" w:rsidRPr="00034B00" w:rsidRDefault="00034B00" w:rsidP="00034B00">
      <w:pPr>
        <w:ind w:firstLine="709"/>
        <w:jc w:val="both"/>
        <w:rPr>
          <w:sz w:val="28"/>
          <w:szCs w:val="28"/>
        </w:rPr>
      </w:pPr>
      <w:bookmarkStart w:id="0" w:name="_Hlk3317987"/>
      <w:bookmarkStart w:id="1" w:name="_Hlk3537405"/>
      <w:r w:rsidRPr="00034B00">
        <w:rPr>
          <w:noProof/>
          <w:sz w:val="28"/>
          <w:szCs w:val="28"/>
        </w:rPr>
        <w:drawing>
          <wp:anchor distT="0" distB="0" distL="114300" distR="114300" simplePos="0" relativeHeight="251659264" behindDoc="1" locked="0" layoutInCell="1" allowOverlap="1" wp14:anchorId="43BB5C7A" wp14:editId="09234B16">
            <wp:simplePos x="0" y="0"/>
            <wp:positionH relativeFrom="margin">
              <wp:posOffset>31115</wp:posOffset>
            </wp:positionH>
            <wp:positionV relativeFrom="paragraph">
              <wp:posOffset>8255</wp:posOffset>
            </wp:positionV>
            <wp:extent cx="1397000" cy="2158365"/>
            <wp:effectExtent l="0" t="0" r="0" b="0"/>
            <wp:wrapTight wrapText="bothSides">
              <wp:wrapPolygon edited="0">
                <wp:start x="0" y="0"/>
                <wp:lineTo x="0" y="21352"/>
                <wp:lineTo x="21207" y="21352"/>
                <wp:lineTo x="21207" y="0"/>
                <wp:lineTo x="0" y="0"/>
              </wp:wrapPolygon>
            </wp:wrapTight>
            <wp:docPr id="42" name="Рисунок 19" descr="http://itumen.ru/images/people/15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itumen.ru/images/people/15603.JPG"/>
                    <pic:cNvPicPr>
                      <a:picLocks noChangeAspect="1" noChangeArrowheads="1"/>
                    </pic:cNvPicPr>
                  </pic:nvPicPr>
                  <pic:blipFill rotWithShape="1">
                    <a:blip r:embed="rId5">
                      <a:extLst>
                        <a:ext uri="{BEBA8EAE-BF5A-486C-A8C5-ECC9F3942E4B}">
                          <a14:imgProps xmlns:a14="http://schemas.microsoft.com/office/drawing/2010/main">
                            <a14:imgLayer r:embed="rId6">
                              <a14:imgEffect>
                                <a14:saturation sat="0"/>
                              </a14:imgEffect>
                            </a14:imgLayer>
                          </a14:imgProps>
                        </a:ext>
                      </a:extLst>
                    </a:blip>
                    <a:srcRect l="8849" r="8233"/>
                    <a:stretch/>
                  </pic:blipFill>
                  <pic:spPr bwMode="auto">
                    <a:xfrm>
                      <a:off x="0" y="0"/>
                      <a:ext cx="1397000" cy="21583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34B00">
        <w:rPr>
          <w:sz w:val="28"/>
          <w:szCs w:val="28"/>
        </w:rPr>
        <w:t xml:space="preserve">Цибулин Лев Григорьевич главный геофизик Тюменского производственного геологического управления РСФСР. </w:t>
      </w:r>
    </w:p>
    <w:p w14:paraId="4FA395AE" w14:textId="77777777" w:rsidR="00034B00" w:rsidRPr="00034B00" w:rsidRDefault="00034B00" w:rsidP="00034B00">
      <w:pPr>
        <w:ind w:firstLine="709"/>
        <w:jc w:val="both"/>
        <w:rPr>
          <w:sz w:val="28"/>
          <w:szCs w:val="28"/>
        </w:rPr>
      </w:pPr>
      <w:r w:rsidRPr="00034B00">
        <w:rPr>
          <w:sz w:val="28"/>
          <w:szCs w:val="28"/>
        </w:rPr>
        <w:t xml:space="preserve">Родился 7 июня 1927 года в станице Красюковской Новочеркасского района Азово – Черноморского края. Участник Великой Отечественной войны. </w:t>
      </w:r>
    </w:p>
    <w:bookmarkEnd w:id="0"/>
    <w:p w14:paraId="51B20F53" w14:textId="77777777" w:rsidR="00034B00" w:rsidRPr="00034B00" w:rsidRDefault="00034B00" w:rsidP="00034B00">
      <w:pPr>
        <w:ind w:firstLine="709"/>
        <w:jc w:val="both"/>
        <w:rPr>
          <w:sz w:val="28"/>
          <w:szCs w:val="28"/>
        </w:rPr>
      </w:pPr>
      <w:r w:rsidRPr="00034B00">
        <w:rPr>
          <w:sz w:val="28"/>
          <w:szCs w:val="28"/>
        </w:rPr>
        <w:t>В 1951 году окончил Свердловский горный институт имени С.С. Вахрушева, получил специальность горного инженера-геофизика. В 1951-1953 годах работал начальником сейсморазведочной станции (партии</w:t>
      </w:r>
      <w:bookmarkEnd w:id="1"/>
      <w:r w:rsidRPr="00034B00">
        <w:rPr>
          <w:sz w:val="28"/>
          <w:szCs w:val="28"/>
        </w:rPr>
        <w:t xml:space="preserve">) в Кустанайской области Казахской ССР, затем (1953) работал на нефтяных промыслах в Западной Сибири. В 1956 – 1960 годах – главный инженер, главный геофизик Березовской и </w:t>
      </w:r>
      <w:proofErr w:type="spellStart"/>
      <w:r w:rsidRPr="00034B00">
        <w:rPr>
          <w:sz w:val="28"/>
          <w:szCs w:val="28"/>
        </w:rPr>
        <w:t>Нарыкарской</w:t>
      </w:r>
      <w:proofErr w:type="spellEnd"/>
      <w:r w:rsidRPr="00034B00">
        <w:rPr>
          <w:sz w:val="28"/>
          <w:szCs w:val="28"/>
        </w:rPr>
        <w:t xml:space="preserve"> экспедиций. В 1961 году назначен главным геофизиком Тюменского территориального </w:t>
      </w:r>
      <w:r w:rsidRPr="00034B00">
        <w:rPr>
          <w:sz w:val="28"/>
          <w:szCs w:val="28"/>
        </w:rPr>
        <w:lastRenderedPageBreak/>
        <w:t>геологического управления по геофизическим работам (с 1966 – «</w:t>
      </w:r>
      <w:proofErr w:type="spellStart"/>
      <w:r w:rsidRPr="00034B00">
        <w:rPr>
          <w:sz w:val="28"/>
          <w:szCs w:val="28"/>
        </w:rPr>
        <w:t>Главтюменьгеология</w:t>
      </w:r>
      <w:proofErr w:type="spellEnd"/>
      <w:r w:rsidRPr="00034B00">
        <w:rPr>
          <w:sz w:val="28"/>
          <w:szCs w:val="28"/>
        </w:rPr>
        <w:t xml:space="preserve">»). Цибулин был одним из тех геофизиков, которые успешно доказали </w:t>
      </w:r>
      <w:proofErr w:type="spellStart"/>
      <w:r w:rsidRPr="00034B00">
        <w:rPr>
          <w:sz w:val="28"/>
          <w:szCs w:val="28"/>
        </w:rPr>
        <w:t>нефтегазоность</w:t>
      </w:r>
      <w:proofErr w:type="spellEnd"/>
      <w:r w:rsidRPr="00034B00">
        <w:rPr>
          <w:sz w:val="28"/>
          <w:szCs w:val="28"/>
        </w:rPr>
        <w:t xml:space="preserve"> Западносибирской низменности. Под его руководством были подготовлены для поискового бурения 173 структуры на территории Тюменской области, открыты 37 нефтяных и 32 газовых месторождений. </w:t>
      </w:r>
    </w:p>
    <w:p w14:paraId="3702B832" w14:textId="77777777" w:rsidR="00034B00" w:rsidRPr="00034B00" w:rsidRDefault="00034B00" w:rsidP="00034B00">
      <w:pPr>
        <w:ind w:firstLine="709"/>
        <w:jc w:val="both"/>
        <w:rPr>
          <w:sz w:val="28"/>
          <w:szCs w:val="28"/>
        </w:rPr>
      </w:pPr>
      <w:r w:rsidRPr="00034B00">
        <w:rPr>
          <w:sz w:val="28"/>
          <w:szCs w:val="28"/>
        </w:rPr>
        <w:t>Указом Президиума Верховного Совета СССР от 23 января 1968 года за «выдающиеся успехи, достигнутые в выполнении задания семилетнего плана по развитию геологоразведочных работ, открытие и разведку месторождений полезных ископаемых» Лев Цибулин был удостоен высокого звания Героя Социалистического Труда с вручением ордена Ленина и медали «Серп и Молот». Лауреат Ленинской премии. Был также награждён двумя орденами Трудового Красного Знамени и рядом медалей.</w:t>
      </w:r>
    </w:p>
    <w:p w14:paraId="7E613638" w14:textId="77777777" w:rsidR="00034B00" w:rsidRPr="00034B00" w:rsidRDefault="00034B00" w:rsidP="00034B00">
      <w:pPr>
        <w:ind w:firstLine="709"/>
        <w:jc w:val="both"/>
        <w:rPr>
          <w:sz w:val="28"/>
          <w:szCs w:val="28"/>
        </w:rPr>
      </w:pPr>
      <w:r w:rsidRPr="00034B00">
        <w:rPr>
          <w:sz w:val="28"/>
          <w:szCs w:val="28"/>
        </w:rPr>
        <w:t xml:space="preserve">Умер 28 февраля 2009 года. Похоронен в Тюмени. </w:t>
      </w:r>
    </w:p>
    <w:p w14:paraId="67274FA8" w14:textId="77777777" w:rsidR="00034B00" w:rsidRPr="00034B00" w:rsidRDefault="00034B00" w:rsidP="00034B00">
      <w:pPr>
        <w:ind w:firstLine="709"/>
        <w:jc w:val="both"/>
        <w:rPr>
          <w:sz w:val="28"/>
          <w:szCs w:val="28"/>
        </w:rPr>
      </w:pPr>
      <w:r w:rsidRPr="00034B00">
        <w:rPr>
          <w:noProof/>
          <w:sz w:val="28"/>
          <w:szCs w:val="28"/>
        </w:rPr>
        <w:drawing>
          <wp:anchor distT="0" distB="0" distL="114300" distR="114300" simplePos="0" relativeHeight="251660288" behindDoc="1" locked="0" layoutInCell="1" allowOverlap="1" wp14:anchorId="3AA63EDC" wp14:editId="2A043BB2">
            <wp:simplePos x="0" y="0"/>
            <wp:positionH relativeFrom="column">
              <wp:posOffset>89535</wp:posOffset>
            </wp:positionH>
            <wp:positionV relativeFrom="paragraph">
              <wp:posOffset>62865</wp:posOffset>
            </wp:positionV>
            <wp:extent cx="1468393" cy="2160000"/>
            <wp:effectExtent l="0" t="0" r="0" b="0"/>
            <wp:wrapTight wrapText="bothSides">
              <wp:wrapPolygon edited="0">
                <wp:start x="0" y="0"/>
                <wp:lineTo x="0" y="21340"/>
                <wp:lineTo x="21301" y="21340"/>
                <wp:lineTo x="21301" y="0"/>
                <wp:lineTo x="0" y="0"/>
              </wp:wrapPolygon>
            </wp:wrapTight>
            <wp:docPr id="43" name="Рисунок 10" descr="Гузенко Василий Николаевич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Гузенко Василий Николаевич "/>
                    <pic:cNvPicPr>
                      <a:picLocks noChangeAspect="1" noChangeArrowheads="1"/>
                    </pic:cNvPicPr>
                  </pic:nvPicPr>
                  <pic:blipFill rotWithShape="1">
                    <a:blip r:embed="rId7">
                      <a:extLst>
                        <a:ext uri="{BEBA8EAE-BF5A-486C-A8C5-ECC9F3942E4B}">
                          <a14:imgProps xmlns:a14="http://schemas.microsoft.com/office/drawing/2010/main">
                            <a14:imgLayer r:embed="rId8">
                              <a14:imgEffect>
                                <a14:saturation sat="0"/>
                              </a14:imgEffect>
                            </a14:imgLayer>
                          </a14:imgProps>
                        </a:ext>
                      </a:extLst>
                    </a:blip>
                    <a:srcRect l="4156" r="4419" b="12123"/>
                    <a:stretch/>
                  </pic:blipFill>
                  <pic:spPr bwMode="auto">
                    <a:xfrm>
                      <a:off x="0" y="0"/>
                      <a:ext cx="1468393" cy="2160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34B00">
        <w:rPr>
          <w:sz w:val="28"/>
          <w:szCs w:val="28"/>
        </w:rPr>
        <w:t>Василий Николаевич Гузенко родился 14 января 1926 года в станице Красюковской Новочеркасского района Азово – Черноморского края в семье рабочего.</w:t>
      </w:r>
    </w:p>
    <w:p w14:paraId="6A27D465" w14:textId="77777777" w:rsidR="00034B00" w:rsidRPr="00034B00" w:rsidRDefault="00034B00" w:rsidP="00034B00">
      <w:pPr>
        <w:ind w:firstLine="709"/>
        <w:jc w:val="both"/>
        <w:rPr>
          <w:sz w:val="28"/>
          <w:szCs w:val="28"/>
        </w:rPr>
      </w:pPr>
      <w:r w:rsidRPr="00034B00">
        <w:rPr>
          <w:sz w:val="28"/>
          <w:szCs w:val="28"/>
        </w:rPr>
        <w:t xml:space="preserve">После окончания Персиановской средней школы в 1943 году стал работать механизатором опытного хозяйства Азово-Черноморского сельскохозяйственного института. В 1950-е годы переехал в племсовхоз «Персиановский» Октябрьского района Ростовской области и стал работать трактористом-машинистом. Работал ударно, не раз выходил победителем в социалистическом соревновании среди механизаторов района. Член КПСС с 1953 года. В 1979 году, работая на тракторе ДТ-75, довел выработку до 1850 гектаров при плане 1500 гектаров. В 1980 году за достигнутые показатели </w:t>
      </w:r>
      <w:bookmarkStart w:id="2" w:name="_GoBack"/>
      <w:bookmarkEnd w:id="2"/>
      <w:r w:rsidRPr="00034B00">
        <w:rPr>
          <w:sz w:val="28"/>
          <w:szCs w:val="28"/>
        </w:rPr>
        <w:t>награждён знаком «Ударник 10-й пятилетки».</w:t>
      </w:r>
    </w:p>
    <w:p w14:paraId="150C03E8" w14:textId="77777777" w:rsidR="00034B00" w:rsidRPr="00034B00" w:rsidRDefault="00034B00" w:rsidP="00034B00">
      <w:pPr>
        <w:ind w:firstLine="709"/>
        <w:jc w:val="both"/>
        <w:rPr>
          <w:sz w:val="28"/>
          <w:szCs w:val="28"/>
        </w:rPr>
      </w:pPr>
      <w:r w:rsidRPr="00034B00">
        <w:rPr>
          <w:sz w:val="28"/>
          <w:szCs w:val="28"/>
        </w:rPr>
        <w:t>Также занимался общественной деятельностью — был депутатом Ростовского областного Совета (1978—1982 годы) и Октябрьского районного Совета (1968—1974 годы).</w:t>
      </w:r>
    </w:p>
    <w:p w14:paraId="08FE8D43" w14:textId="77777777" w:rsidR="00034B00" w:rsidRPr="00034B00" w:rsidRDefault="00034B00" w:rsidP="00034B00">
      <w:pPr>
        <w:ind w:firstLine="709"/>
        <w:jc w:val="both"/>
        <w:rPr>
          <w:sz w:val="28"/>
          <w:szCs w:val="28"/>
        </w:rPr>
      </w:pPr>
      <w:r w:rsidRPr="00034B00">
        <w:rPr>
          <w:sz w:val="28"/>
          <w:szCs w:val="28"/>
        </w:rPr>
        <w:t xml:space="preserve">В 1980-х годах Василий Николаевич вышел на пенсию. </w:t>
      </w:r>
    </w:p>
    <w:p w14:paraId="287DFCBD" w14:textId="77777777" w:rsidR="00034B00" w:rsidRPr="00034B00" w:rsidRDefault="00034B00" w:rsidP="00034B00">
      <w:pPr>
        <w:ind w:firstLine="709"/>
        <w:jc w:val="both"/>
        <w:rPr>
          <w:sz w:val="28"/>
          <w:szCs w:val="28"/>
        </w:rPr>
      </w:pPr>
      <w:r w:rsidRPr="00034B00">
        <w:rPr>
          <w:sz w:val="28"/>
          <w:szCs w:val="28"/>
        </w:rPr>
        <w:t>Указом Президиума Верховного Совета СССР от 12 апреля 1979 года за выдающиеся успехи, достигнутые в производстве и продаже государству зерна и других продуктов земледелия в 1978 году, и высокие образцы трудового героизма Гузенко Василию Николаевичу присвоено звание Героя Социалистического Труда с вручением ордена Ленина и золотой медали «Серп и Молот».</w:t>
      </w:r>
    </w:p>
    <w:p w14:paraId="04559763" w14:textId="77777777" w:rsidR="00034B00" w:rsidRPr="00034B00" w:rsidRDefault="00034B00" w:rsidP="00034B00">
      <w:pPr>
        <w:ind w:firstLine="709"/>
        <w:jc w:val="both"/>
        <w:rPr>
          <w:sz w:val="28"/>
          <w:szCs w:val="28"/>
        </w:rPr>
      </w:pPr>
      <w:r w:rsidRPr="00034B00">
        <w:rPr>
          <w:sz w:val="28"/>
          <w:szCs w:val="28"/>
        </w:rPr>
        <w:t>Также награждён вторым орденом Ленина (1971), орденами Трудового Красного Знамени (1957), «Знак Почета» (1966) и медалями.</w:t>
      </w:r>
    </w:p>
    <w:p w14:paraId="629D5155" w14:textId="77777777" w:rsidR="00034B00" w:rsidRPr="00034B00" w:rsidRDefault="00034B00" w:rsidP="00034B00">
      <w:pPr>
        <w:ind w:firstLine="709"/>
        <w:jc w:val="both"/>
        <w:rPr>
          <w:sz w:val="28"/>
          <w:szCs w:val="28"/>
        </w:rPr>
      </w:pPr>
      <w:r w:rsidRPr="00034B00">
        <w:rPr>
          <w:sz w:val="28"/>
          <w:szCs w:val="28"/>
        </w:rPr>
        <w:t>Умер 10 марта 1995 года. Похоронен в станице Красюковской Октябрьского района Ростовской области.</w:t>
      </w:r>
    </w:p>
    <w:sectPr w:rsidR="00034B00" w:rsidRPr="00034B00" w:rsidSect="00034B00">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1C1"/>
    <w:rsid w:val="00034B00"/>
    <w:rsid w:val="00EC31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A2303"/>
  <w15:chartTrackingRefBased/>
  <w15:docId w15:val="{628D3EFE-F16B-4E48-AE0C-2C747DC1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B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709</Words>
  <Characters>4042</Characters>
  <Application>Microsoft Office Word</Application>
  <DocSecurity>0</DocSecurity>
  <Lines>33</Lines>
  <Paragraphs>9</Paragraphs>
  <ScaleCrop>false</ScaleCrop>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2</cp:revision>
  <dcterms:created xsi:type="dcterms:W3CDTF">2019-12-19T18:10:00Z</dcterms:created>
  <dcterms:modified xsi:type="dcterms:W3CDTF">2019-12-19T18:15:00Z</dcterms:modified>
</cp:coreProperties>
</file>